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01DA" w14:textId="77777777" w:rsidR="0006409D" w:rsidRPr="00137D65" w:rsidRDefault="0006409D" w:rsidP="0006409D">
      <w:pPr>
        <w:jc w:val="center"/>
        <w:rPr>
          <w:rFonts w:ascii="Sylfaen" w:hAnsi="Sylfaen" w:cs="AcadMtavr"/>
          <w:b/>
          <w:lang w:val="ka-GE"/>
        </w:rPr>
      </w:pPr>
      <w:r w:rsidRPr="00137D65">
        <w:rPr>
          <w:rFonts w:ascii="Sylfaen" w:hAnsi="Sylfaen" w:cs="AcadMtavr"/>
          <w:b/>
          <w:lang w:val="ka-GE"/>
        </w:rPr>
        <w:t>ფსიქოლოლოგიისა და განათლების მეცნიერებათა ფაკულტეტი</w:t>
      </w:r>
    </w:p>
    <w:p w14:paraId="63B5FD88" w14:textId="77777777" w:rsidR="0006409D" w:rsidRPr="00137D65" w:rsidRDefault="0006409D" w:rsidP="0006409D">
      <w:pPr>
        <w:jc w:val="center"/>
        <w:rPr>
          <w:rFonts w:ascii="AcadNusx" w:hAnsi="AcadNusx" w:cs="AcadNusx"/>
          <w:b/>
        </w:rPr>
      </w:pPr>
    </w:p>
    <w:p w14:paraId="57CC357A" w14:textId="77777777" w:rsidR="0006409D" w:rsidRPr="001D63E7" w:rsidRDefault="0006409D" w:rsidP="0006409D">
      <w:pPr>
        <w:rPr>
          <w:rFonts w:ascii="AcadNusx" w:hAnsi="AcadNusx" w:cs="AcadNusx"/>
        </w:rPr>
      </w:pPr>
      <w:r w:rsidRPr="001D63E7">
        <w:rPr>
          <w:rFonts w:ascii="Sylfaen" w:hAnsi="Sylfaen" w:cs="Sylfaen"/>
        </w:rPr>
        <w:t xml:space="preserve">                                                   </w:t>
      </w:r>
      <w:r>
        <w:rPr>
          <w:rFonts w:ascii="Sylfaen" w:hAnsi="Sylfaen" w:cs="Sylfaen"/>
        </w:rPr>
        <w:t xml:space="preserve">                  </w:t>
      </w:r>
    </w:p>
    <w:p w14:paraId="502C78D0" w14:textId="77777777" w:rsidR="0006409D" w:rsidRPr="00137D65" w:rsidRDefault="0006409D" w:rsidP="0006409D">
      <w:pPr>
        <w:jc w:val="center"/>
        <w:rPr>
          <w:rFonts w:ascii="Sylfaen" w:hAnsi="Sylfaen" w:cs="AcadNusx"/>
          <w:b/>
          <w:lang w:val="ka-GE"/>
        </w:rPr>
      </w:pPr>
      <w:r w:rsidRPr="00137D65">
        <w:rPr>
          <w:rFonts w:ascii="AcadNusx" w:hAnsi="AcadNusx" w:cs="AcadNusx"/>
          <w:b/>
        </w:rPr>
        <w:t>samagistro programa –</w:t>
      </w:r>
      <w:r w:rsidRPr="00137D65">
        <w:rPr>
          <w:rFonts w:ascii="Sylfaen" w:hAnsi="Sylfaen" w:cs="AcadNusx"/>
          <w:b/>
          <w:lang w:val="ka-GE"/>
        </w:rPr>
        <w:t xml:space="preserve"> განათლების ფსიქოლოგია და კვლევა</w:t>
      </w:r>
    </w:p>
    <w:p w14:paraId="5523A831" w14:textId="77777777" w:rsidR="0006409D" w:rsidRPr="00C4140B" w:rsidRDefault="0006409D" w:rsidP="0006409D">
      <w:pPr>
        <w:jc w:val="center"/>
        <w:rPr>
          <w:rFonts w:ascii="AcadNusx" w:hAnsi="AcadNusx" w:cs="AcadNusx"/>
        </w:rPr>
      </w:pPr>
    </w:p>
    <w:p w14:paraId="53F83777" w14:textId="7350AFD0" w:rsidR="0006409D" w:rsidRPr="00C4140B" w:rsidRDefault="0006409D" w:rsidP="0006409D">
      <w:pPr>
        <w:jc w:val="center"/>
        <w:rPr>
          <w:rFonts w:ascii="Sylfaen" w:hAnsi="Sylfaen" w:cs="AcadNusx"/>
          <w:lang w:val="ka-GE"/>
        </w:rPr>
      </w:pPr>
      <w:r w:rsidRPr="00C4140B">
        <w:rPr>
          <w:rFonts w:ascii="AcadNusx" w:hAnsi="AcadNusx" w:cs="AcadNusx"/>
        </w:rPr>
        <w:t>xelmZRvaneli –</w:t>
      </w:r>
      <w:r>
        <w:rPr>
          <w:rFonts w:ascii="Sylfaen" w:hAnsi="Sylfaen" w:cs="AcadNusx"/>
          <w:lang w:val="ka-GE"/>
        </w:rPr>
        <w:t xml:space="preserve"> მ. წერეთელი</w:t>
      </w:r>
    </w:p>
    <w:p w14:paraId="7474BDFF" w14:textId="77777777" w:rsidR="0006409D" w:rsidRPr="00C4140B" w:rsidRDefault="0006409D" w:rsidP="0006409D">
      <w:pPr>
        <w:rPr>
          <w:rFonts w:ascii="AcadNusx" w:hAnsi="AcadNusx" w:cs="AcadNusx"/>
        </w:rPr>
      </w:pPr>
    </w:p>
    <w:p w14:paraId="3DA9E3D0" w14:textId="77777777" w:rsidR="0006409D" w:rsidRPr="00C4140B" w:rsidRDefault="0006409D" w:rsidP="0006409D">
      <w:pPr>
        <w:rPr>
          <w:rFonts w:ascii="AcadNusx" w:hAnsi="AcadNusx" w:cs="AcadNusx"/>
        </w:rPr>
      </w:pPr>
      <w:r w:rsidRPr="00C4140B">
        <w:rPr>
          <w:rFonts w:ascii="AcadNusx" w:hAnsi="AcadNusx" w:cs="AcadNusx"/>
        </w:rPr>
        <w:t xml:space="preserve">                                                  c x r i l i</w:t>
      </w:r>
    </w:p>
    <w:p w14:paraId="399565EC" w14:textId="77777777" w:rsidR="0006409D" w:rsidRPr="00C4140B" w:rsidRDefault="0006409D" w:rsidP="0006409D">
      <w:pPr>
        <w:rPr>
          <w:rFonts w:ascii="AcadNusx" w:hAnsi="AcadNusx" w:cs="AcadNusx"/>
        </w:rPr>
      </w:pPr>
    </w:p>
    <w:p w14:paraId="3373F3E3" w14:textId="6542D2F4" w:rsidR="0006409D" w:rsidRPr="00633D87" w:rsidRDefault="0006409D" w:rsidP="0006409D">
      <w:pPr>
        <w:rPr>
          <w:rFonts w:ascii="AcadNusx" w:hAnsi="AcadNusx" w:cs="AcadNusx"/>
          <w:b/>
          <w:lang w:val="en-US"/>
        </w:rPr>
      </w:pPr>
      <w:r w:rsidRPr="00C4140B">
        <w:rPr>
          <w:rFonts w:ascii="AcadNusx" w:hAnsi="AcadNusx" w:cs="AcadNusx"/>
        </w:rPr>
        <w:t xml:space="preserve">                          </w:t>
      </w:r>
      <w:r>
        <w:rPr>
          <w:rFonts w:ascii="AcadNusx" w:hAnsi="AcadNusx" w:cs="AcadNusx"/>
        </w:rPr>
        <w:t xml:space="preserve">      </w:t>
      </w:r>
      <w:r w:rsidRPr="00633D87">
        <w:rPr>
          <w:rFonts w:ascii="Sylfaen" w:hAnsi="Sylfaen" w:cs="AcadNusx"/>
          <w:b/>
        </w:rPr>
        <w:t>I</w:t>
      </w:r>
      <w:r w:rsidRPr="00633D87">
        <w:rPr>
          <w:rFonts w:ascii="AcadNusx" w:hAnsi="AcadNusx" w:cs="AcadNusx"/>
          <w:b/>
        </w:rPr>
        <w:t xml:space="preserve"> semestri   / 201</w:t>
      </w:r>
      <w:r w:rsidR="003727AF">
        <w:rPr>
          <w:rFonts w:ascii="Sylfaen" w:hAnsi="Sylfaen" w:cs="AcadNusx"/>
          <w:b/>
          <w:lang w:val="ka-GE"/>
        </w:rPr>
        <w:t>9</w:t>
      </w:r>
      <w:r w:rsidRPr="00633D87">
        <w:rPr>
          <w:rFonts w:ascii="AcadNusx" w:hAnsi="AcadNusx" w:cs="AcadNusx"/>
          <w:b/>
        </w:rPr>
        <w:t xml:space="preserve">– </w:t>
      </w:r>
      <w:r w:rsidRPr="00633D87">
        <w:rPr>
          <w:rFonts w:ascii="AcadNusx" w:hAnsi="AcadNusx" w:cs="AcadNusx"/>
          <w:b/>
          <w:lang w:val="en-US"/>
        </w:rPr>
        <w:t>20</w:t>
      </w:r>
      <w:r w:rsidR="003727AF" w:rsidRPr="003727AF">
        <w:rPr>
          <w:rFonts w:ascii="AcadNusx" w:hAnsi="AcadNusx" w:cs="AcadNusx"/>
          <w:b/>
          <w:lang w:val="en-US"/>
        </w:rPr>
        <w:t>20</w:t>
      </w:r>
      <w:r w:rsidRPr="00633D87">
        <w:rPr>
          <w:rFonts w:ascii="AcadNusx" w:hAnsi="AcadNusx" w:cs="AcadNusx"/>
          <w:b/>
          <w:lang w:val="en-US"/>
        </w:rPr>
        <w:t xml:space="preserve">  </w:t>
      </w:r>
      <w:proofErr w:type="spellStart"/>
      <w:r w:rsidRPr="00633D87">
        <w:rPr>
          <w:rFonts w:ascii="AcadNusx" w:hAnsi="AcadNusx" w:cs="AcadNusx"/>
          <w:b/>
          <w:lang w:val="en-US"/>
        </w:rPr>
        <w:t>saswavlo</w:t>
      </w:r>
      <w:proofErr w:type="spellEnd"/>
      <w:r w:rsidRPr="00633D87">
        <w:rPr>
          <w:rFonts w:ascii="AcadNusx" w:hAnsi="AcadNusx" w:cs="AcadNusx"/>
          <w:b/>
          <w:lang w:val="en-US"/>
        </w:rPr>
        <w:t xml:space="preserve"> </w:t>
      </w:r>
      <w:proofErr w:type="spellStart"/>
      <w:r w:rsidRPr="00633D87">
        <w:rPr>
          <w:rFonts w:ascii="AcadNusx" w:hAnsi="AcadNusx" w:cs="AcadNusx"/>
          <w:b/>
          <w:lang w:val="en-US"/>
        </w:rPr>
        <w:t>weli</w:t>
      </w:r>
      <w:proofErr w:type="spellEnd"/>
      <w:r w:rsidRPr="00633D87">
        <w:rPr>
          <w:rFonts w:ascii="AcadNusx" w:hAnsi="AcadNusx" w:cs="AcadNusx"/>
          <w:b/>
          <w:lang w:val="en-US"/>
        </w:rPr>
        <w:t xml:space="preserve"> – GA</w:t>
      </w:r>
      <w:r w:rsidRPr="00633D87">
        <w:rPr>
          <w:rFonts w:ascii="Sylfaen" w:hAnsi="Sylfaen" w:cs="AcadNusx"/>
          <w:b/>
          <w:lang w:val="ka-GE"/>
        </w:rPr>
        <w:t>შემოდგონმის</w:t>
      </w:r>
      <w:r>
        <w:rPr>
          <w:rFonts w:ascii="AcadNusx" w:hAnsi="AcadNusx" w:cs="AcadNusx"/>
          <w:b/>
          <w:lang w:val="en-US"/>
        </w:rPr>
        <w:t xml:space="preserve"> </w:t>
      </w:r>
      <w:proofErr w:type="spellStart"/>
      <w:r>
        <w:rPr>
          <w:rFonts w:ascii="AcadNusx" w:hAnsi="AcadNusx" w:cs="AcadNusx"/>
          <w:b/>
          <w:lang w:val="en-US"/>
        </w:rPr>
        <w:t>semestri</w:t>
      </w:r>
      <w:proofErr w:type="spellEnd"/>
      <w:r>
        <w:rPr>
          <w:rFonts w:ascii="AcadNusx" w:hAnsi="AcadNusx" w:cs="AcadNusx"/>
          <w:b/>
          <w:lang w:val="en-US"/>
        </w:rPr>
        <w:t>/</w:t>
      </w:r>
    </w:p>
    <w:p w14:paraId="02602D8D" w14:textId="77777777" w:rsidR="0006409D" w:rsidRDefault="0006409D" w:rsidP="0006409D">
      <w:pPr>
        <w:rPr>
          <w:rFonts w:ascii="AcadNusx" w:hAnsi="AcadNusx" w:cs="AcadNusx"/>
          <w:lang w:val="en-US"/>
        </w:rPr>
      </w:pPr>
    </w:p>
    <w:tbl>
      <w:tblPr>
        <w:tblW w:w="13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240"/>
        <w:gridCol w:w="1237"/>
        <w:gridCol w:w="1980"/>
        <w:gridCol w:w="1530"/>
        <w:gridCol w:w="1620"/>
        <w:gridCol w:w="1463"/>
        <w:gridCol w:w="2070"/>
      </w:tblGrid>
      <w:tr w:rsidR="0006409D" w14:paraId="4D43B100" w14:textId="77777777" w:rsidTr="009118B5">
        <w:tc>
          <w:tcPr>
            <w:tcW w:w="394" w:type="dxa"/>
          </w:tcPr>
          <w:p w14:paraId="3EC024C8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</w:p>
          <w:p w14:paraId="6C4FED17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3240" w:type="dxa"/>
          </w:tcPr>
          <w:p w14:paraId="5147736E" w14:textId="77777777" w:rsidR="0006409D" w:rsidRDefault="0006409D" w:rsidP="00854D55">
            <w:pPr>
              <w:rPr>
                <w:rFonts w:ascii="AcadMtavr" w:hAnsi="AcadMtavr" w:cs="AcadMtavr"/>
                <w:lang w:val="en-US"/>
              </w:rPr>
            </w:pPr>
          </w:p>
          <w:p w14:paraId="3D242857" w14:textId="77777777" w:rsidR="0006409D" w:rsidRPr="00F33BEA" w:rsidRDefault="0006409D" w:rsidP="00854D55">
            <w:pPr>
              <w:rPr>
                <w:rFonts w:ascii="AcadMtavr" w:hAnsi="AcadMtavr" w:cs="AcadMtavr"/>
                <w:b/>
                <w:lang w:val="en-US"/>
              </w:rPr>
            </w:pPr>
            <w:proofErr w:type="spellStart"/>
            <w:r w:rsidRPr="00F33BEA">
              <w:rPr>
                <w:rFonts w:ascii="AcadMtavr" w:hAnsi="AcadMtavr" w:cs="AcadMtavr"/>
                <w:b/>
                <w:lang w:val="en-US"/>
              </w:rPr>
              <w:t>sagnis</w:t>
            </w:r>
            <w:proofErr w:type="spellEnd"/>
            <w:r w:rsidRPr="00F33BEA">
              <w:rPr>
                <w:rFonts w:ascii="AcadMtavr" w:hAnsi="AcadMtavr" w:cs="AcadMtavr"/>
                <w:b/>
                <w:lang w:val="en-US"/>
              </w:rPr>
              <w:t xml:space="preserve"> </w:t>
            </w:r>
            <w:proofErr w:type="spellStart"/>
            <w:r w:rsidRPr="00F33BEA">
              <w:rPr>
                <w:rFonts w:ascii="AcadMtavr" w:hAnsi="AcadMtavr" w:cs="AcadMtavr"/>
                <w:b/>
                <w:lang w:val="en-US"/>
              </w:rPr>
              <w:t>dasaxeleba</w:t>
            </w:r>
            <w:proofErr w:type="spellEnd"/>
          </w:p>
          <w:p w14:paraId="2F2C623B" w14:textId="77777777" w:rsidR="0006409D" w:rsidRDefault="0006409D" w:rsidP="00854D55">
            <w:pPr>
              <w:rPr>
                <w:rFonts w:ascii="AcadMtavr" w:hAnsi="AcadMtavr" w:cs="AcadMtavr"/>
                <w:lang w:val="en-US"/>
              </w:rPr>
            </w:pPr>
          </w:p>
        </w:tc>
        <w:tc>
          <w:tcPr>
            <w:tcW w:w="1237" w:type="dxa"/>
          </w:tcPr>
          <w:p w14:paraId="54C135FE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134132D5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krediti</w:t>
            </w:r>
            <w:proofErr w:type="spellEnd"/>
          </w:p>
        </w:tc>
        <w:tc>
          <w:tcPr>
            <w:tcW w:w="1980" w:type="dxa"/>
          </w:tcPr>
          <w:p w14:paraId="4747DBE3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2ACB6A62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sagnis</w:t>
            </w:r>
            <w:proofErr w:type="spellEnd"/>
          </w:p>
          <w:p w14:paraId="58BD000D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statusi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65B7D361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58351637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dRe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07A21DFE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71653CDD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saaTi</w:t>
            </w:r>
            <w:proofErr w:type="spellEnd"/>
          </w:p>
        </w:tc>
        <w:tc>
          <w:tcPr>
            <w:tcW w:w="1463" w:type="dxa"/>
          </w:tcPr>
          <w:p w14:paraId="53DCCED7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Catarebis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adgili</w:t>
            </w:r>
            <w:proofErr w:type="spellEnd"/>
          </w:p>
        </w:tc>
        <w:tc>
          <w:tcPr>
            <w:tcW w:w="2070" w:type="dxa"/>
          </w:tcPr>
          <w:p w14:paraId="58F7DEF4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3831101B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leqtori</w:t>
            </w:r>
            <w:proofErr w:type="spellEnd"/>
          </w:p>
        </w:tc>
      </w:tr>
      <w:tr w:rsidR="0006409D" w14:paraId="2CA8978D" w14:textId="77777777" w:rsidTr="009118B5">
        <w:tc>
          <w:tcPr>
            <w:tcW w:w="394" w:type="dxa"/>
          </w:tcPr>
          <w:p w14:paraId="38EA3AFF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</w:tcPr>
          <w:p w14:paraId="0CE614FE" w14:textId="77777777" w:rsidR="0006409D" w:rsidRPr="001D2455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1D2455">
              <w:rPr>
                <w:rFonts w:ascii="Sylfaen" w:hAnsi="Sylfaen" w:cs="Sylfaen"/>
                <w:lang w:val="ka-GE"/>
              </w:rPr>
              <w:t>ჯგუფური მუშაობის მეთოდები</w:t>
            </w:r>
          </w:p>
          <w:p w14:paraId="71C00B45" w14:textId="77777777" w:rsidR="0006409D" w:rsidRPr="000F2F5F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1D2455">
              <w:rPr>
                <w:rFonts w:ascii="Sylfaen" w:hAnsi="Sylfaen" w:cs="Sylfaen"/>
                <w:lang w:val="ka-GE"/>
              </w:rPr>
              <w:t>ბავშვებთან</w:t>
            </w:r>
            <w:r>
              <w:rPr>
                <w:rFonts w:ascii="Sylfaen" w:hAnsi="Sylfaen" w:cs="Sylfaen"/>
                <w:lang w:val="en-US"/>
              </w:rPr>
              <w:t xml:space="preserve"> - </w:t>
            </w:r>
            <w:r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1237" w:type="dxa"/>
          </w:tcPr>
          <w:p w14:paraId="6F7D3C57" w14:textId="77777777" w:rsidR="0006409D" w:rsidRPr="00063746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3280D390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სავალდებულო</w:t>
            </w:r>
          </w:p>
          <w:p w14:paraId="1340FBD4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30" w:type="dxa"/>
          </w:tcPr>
          <w:p w14:paraId="3F09B68D" w14:textId="77777777" w:rsidR="0006409D" w:rsidRPr="00063746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ოთხშაბათი</w:t>
            </w:r>
          </w:p>
        </w:tc>
        <w:tc>
          <w:tcPr>
            <w:tcW w:w="1620" w:type="dxa"/>
          </w:tcPr>
          <w:p w14:paraId="72AD2473" w14:textId="77777777" w:rsidR="0006409D" w:rsidRPr="00063746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>
              <w:rPr>
                <w:rFonts w:ascii="Sylfaen" w:hAnsi="Sylfaen" w:cs="Sylfaen"/>
                <w:lang w:val="en-US"/>
              </w:rPr>
              <w:t>7</w:t>
            </w:r>
            <w:r>
              <w:rPr>
                <w:rFonts w:ascii="Sylfaen" w:hAnsi="Sylfaen" w:cs="Sylfaen"/>
                <w:lang w:val="ka-GE"/>
              </w:rPr>
              <w:t>:00-20:00</w:t>
            </w:r>
          </w:p>
        </w:tc>
        <w:tc>
          <w:tcPr>
            <w:tcW w:w="1463" w:type="dxa"/>
          </w:tcPr>
          <w:p w14:paraId="775C38D3" w14:textId="77777777" w:rsidR="0006409D" w:rsidRPr="00822A1A" w:rsidRDefault="0006409D" w:rsidP="00854D55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III, №201</w:t>
            </w:r>
          </w:p>
        </w:tc>
        <w:tc>
          <w:tcPr>
            <w:tcW w:w="2070" w:type="dxa"/>
          </w:tcPr>
          <w:p w14:paraId="27FCE9F8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F33BEA">
              <w:rPr>
                <w:rFonts w:ascii="Sylfaen" w:hAnsi="Sylfaen" w:cs="Sylfaen"/>
                <w:lang w:val="ka-GE"/>
              </w:rPr>
              <w:t>მ.მელიქიშვილი</w:t>
            </w:r>
          </w:p>
        </w:tc>
      </w:tr>
      <w:tr w:rsidR="0006409D" w14:paraId="464DFC8B" w14:textId="77777777" w:rsidTr="009118B5">
        <w:tc>
          <w:tcPr>
            <w:tcW w:w="394" w:type="dxa"/>
          </w:tcPr>
          <w:p w14:paraId="5ACAC880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14:paraId="307AACE5" w14:textId="77777777" w:rsidR="0006409D" w:rsidRPr="00B81F0F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შესავალი უმაღლესი განათლების სისტემაში</w:t>
            </w:r>
          </w:p>
        </w:tc>
        <w:tc>
          <w:tcPr>
            <w:tcW w:w="1237" w:type="dxa"/>
          </w:tcPr>
          <w:p w14:paraId="6D479139" w14:textId="77777777" w:rsidR="0006409D" w:rsidRPr="003B195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5</w:t>
            </w:r>
          </w:p>
        </w:tc>
        <w:tc>
          <w:tcPr>
            <w:tcW w:w="1980" w:type="dxa"/>
          </w:tcPr>
          <w:p w14:paraId="6D9B3536" w14:textId="77777777" w:rsidR="0006409D" w:rsidRPr="003B195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76553C0B" w14:textId="1F73F7DF" w:rsidR="0006409D" w:rsidRPr="00A41F83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ორშაბათი</w:t>
            </w:r>
          </w:p>
        </w:tc>
        <w:tc>
          <w:tcPr>
            <w:tcW w:w="1620" w:type="dxa"/>
          </w:tcPr>
          <w:p w14:paraId="3EED73B3" w14:textId="2445601F" w:rsidR="0006409D" w:rsidRPr="00822A1A" w:rsidRDefault="0006409D" w:rsidP="00854D55">
            <w:pPr>
              <w:rPr>
                <w:rFonts w:ascii="Sylfaen" w:hAnsi="Sylfaen" w:cs="AcadNusx"/>
                <w:lang w:val="en-GB"/>
              </w:rPr>
            </w:pPr>
            <w:r>
              <w:rPr>
                <w:rFonts w:ascii="Sylfaen" w:hAnsi="Sylfaen" w:cs="AcadNusx"/>
                <w:lang w:val="en-GB"/>
              </w:rPr>
              <w:t>1</w:t>
            </w:r>
            <w:r w:rsidR="009118B5">
              <w:rPr>
                <w:rFonts w:ascii="Sylfaen" w:hAnsi="Sylfaen" w:cs="AcadNusx"/>
                <w:lang w:val="ka-GE"/>
              </w:rPr>
              <w:t>9</w:t>
            </w:r>
            <w:r>
              <w:rPr>
                <w:rFonts w:ascii="Sylfaen" w:hAnsi="Sylfaen" w:cs="AcadNusx"/>
                <w:lang w:val="en-GB"/>
              </w:rPr>
              <w:t>:00-</w:t>
            </w:r>
            <w:r w:rsidR="009118B5">
              <w:rPr>
                <w:rFonts w:ascii="Sylfaen" w:hAnsi="Sylfaen" w:cs="AcadNusx"/>
                <w:lang w:val="ka-GE"/>
              </w:rPr>
              <w:t>21</w:t>
            </w:r>
            <w:r>
              <w:rPr>
                <w:rFonts w:ascii="Sylfaen" w:hAnsi="Sylfaen" w:cs="AcadNusx"/>
                <w:lang w:val="en-GB"/>
              </w:rPr>
              <w:t>:00</w:t>
            </w:r>
          </w:p>
        </w:tc>
        <w:tc>
          <w:tcPr>
            <w:tcW w:w="1463" w:type="dxa"/>
          </w:tcPr>
          <w:p w14:paraId="367C5DB0" w14:textId="33864993" w:rsidR="0006409D" w:rsidRPr="00F33BEA" w:rsidRDefault="0006409D" w:rsidP="00854D55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Sylfaen"/>
                <w:lang w:val="en-GB"/>
              </w:rPr>
              <w:t>III, №</w:t>
            </w:r>
            <w:r w:rsidR="003727AF">
              <w:rPr>
                <w:rFonts w:ascii="Sylfaen" w:hAnsi="Sylfaen" w:cs="Sylfaen"/>
                <w:lang w:val="ka-GE"/>
              </w:rPr>
              <w:t>3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>12</w:t>
            </w:r>
          </w:p>
        </w:tc>
        <w:tc>
          <w:tcPr>
            <w:tcW w:w="2070" w:type="dxa"/>
          </w:tcPr>
          <w:p w14:paraId="5C230399" w14:textId="47D19341" w:rsidR="0006409D" w:rsidRPr="00137D65" w:rsidRDefault="009118B5" w:rsidP="00854D55">
            <w:pPr>
              <w:rPr>
                <w:rFonts w:ascii="Sylfaen" w:hAnsi="Sylfaen" w:cs="AcadNusx"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მ</w:t>
            </w:r>
            <w:r w:rsidR="0006409D" w:rsidRPr="00137D65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ka-GE"/>
              </w:rPr>
              <w:t>შურღაია</w:t>
            </w:r>
          </w:p>
        </w:tc>
      </w:tr>
      <w:tr w:rsidR="0006409D" w14:paraId="6745906A" w14:textId="77777777" w:rsidTr="009118B5">
        <w:tc>
          <w:tcPr>
            <w:tcW w:w="394" w:type="dxa"/>
          </w:tcPr>
          <w:p w14:paraId="38DE32EB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</w:t>
            </w:r>
          </w:p>
        </w:tc>
        <w:tc>
          <w:tcPr>
            <w:tcW w:w="3240" w:type="dxa"/>
          </w:tcPr>
          <w:p w14:paraId="3F5433B8" w14:textId="77777777" w:rsidR="0006409D" w:rsidRPr="001D2455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განათლების ფსიქოლოგია I</w:t>
            </w:r>
          </w:p>
        </w:tc>
        <w:tc>
          <w:tcPr>
            <w:tcW w:w="1237" w:type="dxa"/>
          </w:tcPr>
          <w:p w14:paraId="1C50E539" w14:textId="77777777" w:rsidR="0006409D" w:rsidRPr="00CA1D4C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66768B34" w14:textId="77777777" w:rsidR="0006409D" w:rsidRPr="00CA1D4C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6CC73F60" w14:textId="23C3CA23" w:rsidR="0006409D" w:rsidRPr="00B81F0F" w:rsidRDefault="009118B5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პარასკევი</w:t>
            </w:r>
          </w:p>
        </w:tc>
        <w:tc>
          <w:tcPr>
            <w:tcW w:w="1620" w:type="dxa"/>
          </w:tcPr>
          <w:p w14:paraId="32D73EE3" w14:textId="5656BFB7" w:rsidR="0006409D" w:rsidRPr="00656C78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="009118B5">
              <w:rPr>
                <w:rFonts w:ascii="Sylfaen" w:hAnsi="Sylfaen" w:cs="Sylfaen"/>
                <w:lang w:val="ka-GE"/>
              </w:rPr>
              <w:t>8</w:t>
            </w:r>
            <w:r>
              <w:rPr>
                <w:rFonts w:ascii="Sylfaen" w:hAnsi="Sylfaen" w:cs="Sylfaen"/>
                <w:lang w:val="ka-GE"/>
              </w:rPr>
              <w:t>:00-</w:t>
            </w:r>
            <w:r w:rsidR="009118B5">
              <w:rPr>
                <w:rFonts w:ascii="Sylfaen" w:hAnsi="Sylfaen" w:cs="Sylfaen"/>
                <w:lang w:val="ka-GE"/>
              </w:rPr>
              <w:t>20</w:t>
            </w:r>
            <w:r>
              <w:rPr>
                <w:rFonts w:ascii="Sylfaen" w:hAnsi="Sylfaen" w:cs="Sylfaen"/>
                <w:lang w:val="ka-GE"/>
              </w:rPr>
              <w:t>:00</w:t>
            </w:r>
          </w:p>
        </w:tc>
        <w:tc>
          <w:tcPr>
            <w:tcW w:w="1463" w:type="dxa"/>
          </w:tcPr>
          <w:p w14:paraId="06944B6E" w14:textId="4BB02444" w:rsidR="0006409D" w:rsidRPr="00B81612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III, №20</w:t>
            </w:r>
            <w:r w:rsidR="009118B5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2070" w:type="dxa"/>
          </w:tcPr>
          <w:p w14:paraId="021E80F3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ნ.ლაბარტყავა</w:t>
            </w:r>
          </w:p>
        </w:tc>
      </w:tr>
      <w:tr w:rsidR="0006409D" w14:paraId="0CF686DE" w14:textId="77777777" w:rsidTr="009118B5">
        <w:tc>
          <w:tcPr>
            <w:tcW w:w="394" w:type="dxa"/>
          </w:tcPr>
          <w:p w14:paraId="72C21DCE" w14:textId="77777777" w:rsidR="0006409D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3240" w:type="dxa"/>
          </w:tcPr>
          <w:p w14:paraId="1BFE5CE0" w14:textId="77777777" w:rsidR="0006409D" w:rsidRPr="001D2455" w:rsidRDefault="0006409D" w:rsidP="00854D55">
            <w:pPr>
              <w:ind w:left="57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სკალირება</w:t>
            </w:r>
          </w:p>
        </w:tc>
        <w:tc>
          <w:tcPr>
            <w:tcW w:w="1237" w:type="dxa"/>
          </w:tcPr>
          <w:p w14:paraId="083DCCBA" w14:textId="77777777" w:rsidR="0006409D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45E3BCC2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4CCD395D" w14:textId="5696A07E" w:rsidR="0006409D" w:rsidRPr="009459B8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</w:tcPr>
          <w:p w14:paraId="781E8B49" w14:textId="1D00A072" w:rsidR="0006409D" w:rsidRPr="009459B8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</w:t>
            </w:r>
            <w:r w:rsidR="009118B5">
              <w:rPr>
                <w:rFonts w:ascii="Sylfaen" w:hAnsi="Sylfaen" w:cs="AcadNusx"/>
                <w:lang w:val="ka-GE"/>
              </w:rPr>
              <w:t>7</w:t>
            </w:r>
            <w:r>
              <w:rPr>
                <w:rFonts w:ascii="Sylfaen" w:hAnsi="Sylfaen" w:cs="AcadNusx"/>
                <w:lang w:val="ka-GE"/>
              </w:rPr>
              <w:t>:00-</w:t>
            </w:r>
            <w:r w:rsidR="009118B5">
              <w:rPr>
                <w:rFonts w:ascii="Sylfaen" w:hAnsi="Sylfaen" w:cs="AcadNusx"/>
                <w:lang w:val="ka-GE"/>
              </w:rPr>
              <w:t>19</w:t>
            </w:r>
            <w:r>
              <w:rPr>
                <w:rFonts w:ascii="Sylfaen" w:hAnsi="Sylfaen" w:cs="AcadNusx"/>
                <w:lang w:val="ka-GE"/>
              </w:rPr>
              <w:t>:00</w:t>
            </w:r>
          </w:p>
        </w:tc>
        <w:tc>
          <w:tcPr>
            <w:tcW w:w="1463" w:type="dxa"/>
          </w:tcPr>
          <w:p w14:paraId="46D25BF1" w14:textId="69A7C568" w:rsidR="0006409D" w:rsidRPr="00B81612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III, №</w:t>
            </w:r>
            <w:r w:rsidR="009118B5">
              <w:rPr>
                <w:rFonts w:ascii="Sylfaen" w:hAnsi="Sylfaen" w:cs="Sylfaen"/>
                <w:lang w:val="ka-GE"/>
              </w:rPr>
              <w:t>201</w:t>
            </w:r>
          </w:p>
        </w:tc>
        <w:tc>
          <w:tcPr>
            <w:tcW w:w="2070" w:type="dxa"/>
          </w:tcPr>
          <w:p w14:paraId="0F1E0019" w14:textId="77777777" w:rsidR="0006409D" w:rsidRPr="00F33BEA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რ.ჯორბენაძე</w:t>
            </w:r>
          </w:p>
        </w:tc>
      </w:tr>
      <w:tr w:rsidR="0006409D" w14:paraId="42F1E43E" w14:textId="77777777" w:rsidTr="009118B5">
        <w:tc>
          <w:tcPr>
            <w:tcW w:w="394" w:type="dxa"/>
          </w:tcPr>
          <w:p w14:paraId="68A0A692" w14:textId="77777777" w:rsidR="0006409D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3240" w:type="dxa"/>
          </w:tcPr>
          <w:p w14:paraId="76232A85" w14:textId="77777777" w:rsidR="0006409D" w:rsidRPr="0054780A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924319">
              <w:rPr>
                <w:rFonts w:ascii="Sylfaen" w:hAnsi="Sylfaen" w:cs="Sylfaen"/>
                <w:lang w:val="ka-GE"/>
              </w:rPr>
              <w:t xml:space="preserve">სტატისტიკური </w:t>
            </w:r>
            <w:r>
              <w:rPr>
                <w:rFonts w:ascii="Sylfaen" w:hAnsi="Sylfaen" w:cs="Sylfaen"/>
                <w:lang w:val="ka-GE"/>
              </w:rPr>
              <w:t>მეთოდები სოციალურ მეცნიერებაში 1</w:t>
            </w:r>
          </w:p>
        </w:tc>
        <w:tc>
          <w:tcPr>
            <w:tcW w:w="1237" w:type="dxa"/>
          </w:tcPr>
          <w:p w14:paraId="3E231758" w14:textId="77777777" w:rsidR="0006409D" w:rsidRPr="0054780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63435B84" w14:textId="77777777" w:rsidR="0006409D" w:rsidRPr="0054780A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2A1ABAE9" w14:textId="77777777" w:rsidR="0006409D" w:rsidRPr="0054780A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ხუთშაბათი</w:t>
            </w:r>
          </w:p>
        </w:tc>
        <w:tc>
          <w:tcPr>
            <w:tcW w:w="1620" w:type="dxa"/>
          </w:tcPr>
          <w:p w14:paraId="5E813BF5" w14:textId="61C7856A" w:rsidR="0006409D" w:rsidRPr="0054780A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</w:t>
            </w:r>
            <w:r w:rsidR="009118B5"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ka-GE"/>
              </w:rPr>
              <w:t xml:space="preserve">:00 – </w:t>
            </w:r>
            <w:r>
              <w:rPr>
                <w:rFonts w:ascii="Sylfaen" w:hAnsi="Sylfaen" w:cs="AcadNusx"/>
                <w:lang w:val="en-GB"/>
              </w:rPr>
              <w:t>2</w:t>
            </w:r>
            <w:r w:rsidR="009118B5">
              <w:rPr>
                <w:rFonts w:ascii="Sylfaen" w:hAnsi="Sylfaen" w:cs="AcadNusx"/>
                <w:lang w:val="ka-GE"/>
              </w:rPr>
              <w:t>0</w:t>
            </w:r>
            <w:r>
              <w:rPr>
                <w:rFonts w:ascii="Sylfaen" w:hAnsi="Sylfaen" w:cs="AcadNusx"/>
                <w:lang w:val="en-GB"/>
              </w:rPr>
              <w:t>:00</w:t>
            </w:r>
            <w:r w:rsidRPr="0054780A">
              <w:rPr>
                <w:rFonts w:ascii="Sylfaen" w:hAnsi="Sylfaen" w:cs="AcadNusx"/>
                <w:lang w:val="ka-GE"/>
              </w:rPr>
              <w:t xml:space="preserve"> </w:t>
            </w:r>
          </w:p>
        </w:tc>
        <w:tc>
          <w:tcPr>
            <w:tcW w:w="1463" w:type="dxa"/>
          </w:tcPr>
          <w:p w14:paraId="1EE61281" w14:textId="14A87F22" w:rsidR="0006409D" w:rsidRPr="00B81612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III, №</w:t>
            </w:r>
            <w:r w:rsidR="009118B5">
              <w:rPr>
                <w:rFonts w:ascii="Sylfaen" w:hAnsi="Sylfaen" w:cs="Sylfaen"/>
                <w:lang w:val="ka-GE"/>
              </w:rPr>
              <w:t>020</w:t>
            </w:r>
          </w:p>
        </w:tc>
        <w:tc>
          <w:tcPr>
            <w:tcW w:w="2070" w:type="dxa"/>
          </w:tcPr>
          <w:p w14:paraId="7B6092EF" w14:textId="77777777" w:rsidR="0006409D" w:rsidRPr="00F33BEA" w:rsidRDefault="0006409D" w:rsidP="00854D55">
            <w:pPr>
              <w:rPr>
                <w:rFonts w:ascii="Sylfaen" w:hAnsi="Sylfaen" w:cs="AcadNusx"/>
                <w:lang w:val="ka-GE"/>
              </w:rPr>
            </w:pPr>
            <w:r w:rsidRPr="00F33BEA">
              <w:rPr>
                <w:rFonts w:ascii="Sylfaen" w:hAnsi="Sylfaen" w:cs="AcadNusx"/>
                <w:lang w:val="ka-GE"/>
              </w:rPr>
              <w:t>ქ. მანჯგალაძე</w:t>
            </w:r>
          </w:p>
        </w:tc>
      </w:tr>
      <w:tr w:rsidR="0006409D" w14:paraId="57D125F6" w14:textId="77777777" w:rsidTr="009118B5">
        <w:tc>
          <w:tcPr>
            <w:tcW w:w="394" w:type="dxa"/>
          </w:tcPr>
          <w:p w14:paraId="54CDFD75" w14:textId="52A382D1" w:rsidR="0006409D" w:rsidRDefault="009118B5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</w:t>
            </w:r>
            <w:r w:rsidR="0006409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3240" w:type="dxa"/>
          </w:tcPr>
          <w:p w14:paraId="7D8150A9" w14:textId="64B3F2EE" w:rsidR="0006409D" w:rsidRPr="00924319" w:rsidRDefault="009118B5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რაოდენობრივი და თვისებრივი კვლევის მეთოდები</w:t>
            </w:r>
          </w:p>
        </w:tc>
        <w:tc>
          <w:tcPr>
            <w:tcW w:w="1237" w:type="dxa"/>
          </w:tcPr>
          <w:p w14:paraId="65005775" w14:textId="77777777" w:rsidR="0006409D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59280B47" w14:textId="77777777" w:rsidR="0006409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70459295" w14:textId="73828A14" w:rsidR="0006409D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</w:tcPr>
          <w:p w14:paraId="38155EA2" w14:textId="6B3170EB" w:rsidR="0006409D" w:rsidRPr="0054780A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17:00-19:00</w:t>
            </w:r>
          </w:p>
        </w:tc>
        <w:tc>
          <w:tcPr>
            <w:tcW w:w="1463" w:type="dxa"/>
          </w:tcPr>
          <w:p w14:paraId="26DC341C" w14:textId="40A2BA72" w:rsidR="0006409D" w:rsidRPr="00F33BEA" w:rsidRDefault="00B737B7" w:rsidP="00854D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GB"/>
              </w:rPr>
              <w:t>III, №</w:t>
            </w:r>
            <w:r>
              <w:rPr>
                <w:rFonts w:ascii="Sylfaen" w:hAnsi="Sylfaen" w:cs="Sylfaen"/>
                <w:lang w:val="ka-GE"/>
              </w:rPr>
              <w:t>311</w:t>
            </w:r>
          </w:p>
        </w:tc>
        <w:tc>
          <w:tcPr>
            <w:tcW w:w="2070" w:type="dxa"/>
          </w:tcPr>
          <w:p w14:paraId="68C7E60B" w14:textId="5F32C472" w:rsidR="0006409D" w:rsidRPr="00F33BEA" w:rsidRDefault="00B737B7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მ.წერეთელი</w:t>
            </w:r>
          </w:p>
        </w:tc>
      </w:tr>
    </w:tbl>
    <w:p w14:paraId="0DAA32C6" w14:textId="77777777" w:rsidR="0006409D" w:rsidRDefault="0006409D" w:rsidP="0006409D"/>
    <w:p w14:paraId="556A98B1" w14:textId="77777777" w:rsidR="00DF50B0" w:rsidRDefault="00DF50B0"/>
    <w:sectPr w:rsidR="00DF50B0" w:rsidSect="0006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9D"/>
    <w:rsid w:val="0006409D"/>
    <w:rsid w:val="003727AF"/>
    <w:rsid w:val="009118B5"/>
    <w:rsid w:val="00B737B7"/>
    <w:rsid w:val="00D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1411"/>
  <w15:chartTrackingRefBased/>
  <w15:docId w15:val="{59758D56-F294-4047-A0F4-455DCF4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Nutsa Sagaradze</dc:creator>
  <cp:keywords/>
  <dc:description/>
  <cp:lastModifiedBy>Nutsa Sagaradze</cp:lastModifiedBy>
  <cp:revision>2</cp:revision>
  <dcterms:created xsi:type="dcterms:W3CDTF">2019-09-19T12:08:00Z</dcterms:created>
  <dcterms:modified xsi:type="dcterms:W3CDTF">2019-09-19T12:08:00Z</dcterms:modified>
</cp:coreProperties>
</file>